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22FC5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2024年渝中区重点建设项目（渝中区规划和自然资源局）公示项目</w:t>
      </w:r>
    </w:p>
    <w:bookmarkEnd w:id="0"/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1257"/>
        <w:gridCol w:w="1015"/>
        <w:gridCol w:w="991"/>
        <w:gridCol w:w="1110"/>
        <w:gridCol w:w="747"/>
        <w:gridCol w:w="909"/>
        <w:gridCol w:w="1026"/>
      </w:tblGrid>
      <w:tr w14:paraId="5E6EF40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B7EBED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报建编号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0C5F36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项目名称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0DAA73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建设单位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5C9F69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用地位置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93F2DF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批复文号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3915AD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面积（平方米）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099CB8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批复日期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21984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批复部门</w:t>
            </w:r>
          </w:p>
        </w:tc>
      </w:tr>
      <w:tr w14:paraId="773D08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174BB7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201902000012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EF1F7A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重庆市第二十九中学校分部初中教学楼建设工程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55B7B9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重庆市第二十九中学校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FB6725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渝中区交农村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237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E65F89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渝中规资核〔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〕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4FF3CC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20788.9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5BD172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3CEAFA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16B2ED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9A2C1C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201802000017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B981BC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重庆市求精中学校河运路校区建设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3A2866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000F9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重庆市渝中区大坪河运路教育控规用地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3FB207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用字第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500103202400002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DA1A16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29063.22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1C2340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98724F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10E35A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3E1E57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201802000017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55ED01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重庆市求精中学校河运路校区建设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937D8C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7F2630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重庆市渝中区大坪河运路教育控规用地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A8BF03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地字第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727CF0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28282.25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A6AE34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5DF50F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34088E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D4262F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201802000017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C24871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重庆市求精中学校河运校区项目二批次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FF5072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重庆市求精中学校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A778B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渝中区金银湾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DCB047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渝中划拨（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）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2FF665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15425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F00C9D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2C94D6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46AE620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595472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201702000008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950826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重庆十八梯传统风貌区项目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E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区二期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441300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重庆十八梯文化发展有限公司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FE9FD5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渝中组团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H3-6/03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C1F823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建字第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500103202400009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719E8F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990.18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BBE668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94E876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78B181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B60080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201702000008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09C34A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重庆十八梯传统风貌区项目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、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E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区一期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87D8B9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重庆十八梯文化发展有限公司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DF70D0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渝中组团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H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分区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3-4/03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宗地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931E73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渝中规资核〔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〕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9A26B7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33584.49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0A72F3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6D117B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020561E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911EBE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201002000082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BC57AE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化龙桥片区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B24-6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地块项目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AA66AA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重庆瑞安天地房地产发展有限公司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10B701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化龙桥片区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B24-6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地块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67DE85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渝中规资核〔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〕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0018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C47978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45506.03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1C5859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51878E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1267BB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4177BA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市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202302000020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BFE9CD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重庆长滨片区白象居、王家坝等老旧小区公共空间改造等工程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7A6373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重庆市渝中城市建设投资有限公司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5B448E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东起朝天门海客瀛洲，西至储奇门行街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DE5BB0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用字第市政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500103202400001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CBFE4D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96221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EA4E8D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AB74C6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22DE2C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EB2371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市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202302000020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494BC1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重庆长滨片区白象居、王家坝等老旧小区公共空间改造工程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401C6B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重庆市渝中城市建设投资有限公司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53CE0E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东起朝天门海客瀛洲，西至储奇门行街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ECBB47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渝中划拨（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）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44722C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82518.40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D36F44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642C23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5E22A7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77EA2E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市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202302000020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5F9B7F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重庆长滨片区城市排水防涝工程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2B9070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重庆市渝中城市建设投资有限公司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040EF6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重庆市渝中区长滨路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220253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建字第市政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500103202400008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03472D0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7B4FFD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8F6616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  <w:tr w14:paraId="728800B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6310F3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市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202102000011</w:t>
            </w:r>
          </w:p>
        </w:tc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07B331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主城区“两江四岸”治理提升嘉陵江岸线贯通工程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嘉滨路化龙桥段</w:t>
            </w:r>
          </w:p>
        </w:tc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905175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重庆市渝中城市建设投资有限公司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14A2ED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重庆市渝中区嘉滨路重庆天地嘉滨路</w:t>
            </w:r>
          </w:p>
        </w:tc>
        <w:tc>
          <w:tcPr>
            <w:tcW w:w="13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A07C1A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建字第市政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500103202400002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号</w:t>
            </w:r>
          </w:p>
        </w:tc>
        <w:tc>
          <w:tcPr>
            <w:tcW w:w="7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BF460C6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92E39A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BF5773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重庆市渝中区规划和自然资源局</w:t>
            </w:r>
          </w:p>
        </w:tc>
      </w:tr>
    </w:tbl>
    <w:p w14:paraId="0EC5B059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9"/>
          <w:szCs w:val="39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AB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2025-01-07T07:31:24Z</dcterms:created>
  <dc:creator>DELL</dc:creator>
  <cp:lastModifiedBy>DELL</cp:lastModifiedBy>
  <dcterms:modified xsi:type="dcterms:W3CDTF">2025-01-07T07:32:18Z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eyJoZGlkIjoiOTMzOTg2MmJlYzVhMGNiMTM2N2IwYTBkMGJlYWU3NjMifQ==</vt:lpwstr>
  </property>
  <property fmtid="{D5CDD505-2E9C-101B-9397-08002B2CF9AE}" pid="4" name="ICV">
    <vt:lpwstr>41B805AF41854936984244178FCC2EEC_12</vt:lpwstr>
  </property>
</Properties>
</file>